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A2" w:rsidRDefault="00AB5AA2" w:rsidP="00AB5AA2">
      <w:pPr>
        <w:pStyle w:val="Default"/>
        <w:tabs>
          <w:tab w:val="left" w:pos="1486"/>
        </w:tabs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Załącznik nr 3</w:t>
      </w:r>
      <w:r>
        <w:rPr>
          <w:rFonts w:ascii="Calibri" w:hAnsi="Calibri" w:cs="Calibri"/>
          <w:b/>
          <w:bCs/>
          <w:sz w:val="26"/>
          <w:szCs w:val="26"/>
        </w:rPr>
        <w:t xml:space="preserve"> do zapytania ofertowego nr AG.272.38.2018</w:t>
      </w:r>
    </w:p>
    <w:p w:rsidR="003D2555" w:rsidRDefault="003D2555">
      <w:pPr>
        <w:pStyle w:val="Default"/>
        <w:tabs>
          <w:tab w:val="left" w:pos="1486"/>
        </w:tabs>
      </w:pPr>
    </w:p>
    <w:tbl>
      <w:tblPr>
        <w:tblW w:w="14398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17"/>
        <w:gridCol w:w="1503"/>
        <w:gridCol w:w="6674"/>
        <w:gridCol w:w="1526"/>
        <w:gridCol w:w="1035"/>
        <w:gridCol w:w="1276"/>
        <w:gridCol w:w="1167"/>
      </w:tblGrid>
      <w:tr w:rsidR="003D2555" w:rsidTr="00AB5AA2">
        <w:tc>
          <w:tcPr>
            <w:tcW w:w="143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left w:w="88" w:type="dxa"/>
            </w:tcMar>
          </w:tcPr>
          <w:p w:rsidR="003D2555" w:rsidRPr="00AB5AA2" w:rsidRDefault="00AB5AA2" w:rsidP="00AB5AA2">
            <w:pPr>
              <w:widowControl w:val="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Wykaz wyposażenia- Zakup i dostawa odzieży ochronnej i uniformów hotelowych</w:t>
            </w:r>
          </w:p>
        </w:tc>
      </w:tr>
      <w:tr w:rsidR="00AB5AA2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B5AA2" w:rsidRPr="00AE6574" w:rsidRDefault="00AB5AA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6574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B5AA2" w:rsidRPr="00AE6574" w:rsidRDefault="00AB5AA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6574">
              <w:rPr>
                <w:rFonts w:eastAsia="Times New Roman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B5AA2" w:rsidRPr="00AE6574" w:rsidRDefault="00AB5AA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6574">
              <w:rPr>
                <w:rFonts w:eastAsia="Times New Roman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B5AA2" w:rsidRPr="00AE6574" w:rsidRDefault="00AB5AA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6574">
              <w:rPr>
                <w:rFonts w:eastAsia="Times New Roman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B5AA2" w:rsidRPr="00AE6574" w:rsidRDefault="00AB5AA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6574">
              <w:rPr>
                <w:rFonts w:eastAsia="Times New Roman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B5AA2" w:rsidRPr="00AE6574" w:rsidRDefault="00AB5AA2" w:rsidP="00794F40">
            <w:pPr>
              <w:rPr>
                <w:b/>
                <w:sz w:val="20"/>
                <w:szCs w:val="20"/>
              </w:rPr>
            </w:pPr>
            <w:r w:rsidRPr="00AE6574">
              <w:rPr>
                <w:b/>
                <w:sz w:val="20"/>
                <w:szCs w:val="20"/>
              </w:rPr>
              <w:t>Łączna cena brutto, tj. (Cena jednostkowa (brutto zł x Ilość sztuk, zestawów= łączna cena brutto)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B5AA2" w:rsidRPr="00AE6574" w:rsidRDefault="00AB5AA2" w:rsidP="00794F40">
            <w:pPr>
              <w:rPr>
                <w:b/>
                <w:sz w:val="20"/>
                <w:szCs w:val="20"/>
              </w:rPr>
            </w:pPr>
            <w:r w:rsidRPr="00AE6574">
              <w:rPr>
                <w:b/>
                <w:sz w:val="20"/>
                <w:szCs w:val="20"/>
              </w:rPr>
              <w:t>Uwagi</w:t>
            </w:r>
          </w:p>
        </w:tc>
      </w:tr>
      <w:tr w:rsidR="003D2555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Nakolanniki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Nakolanniki budowlane na rzepy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 xml:space="preserve">18130000-9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AB5AA2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Rę</w:t>
            </w:r>
            <w:r w:rsidR="00200CB7" w:rsidRPr="00AE6574">
              <w:rPr>
                <w:rFonts w:cstheme="minorHAnsi"/>
                <w:color w:val="000000"/>
                <w:sz w:val="20"/>
                <w:szCs w:val="20"/>
              </w:rPr>
              <w:t>kawice ochronne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Rękawice robocze,  powlekane lateksem – pary , rozmiary L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 xml:space="preserve">18141000-9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Maseczki ochronne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E6574">
              <w:rPr>
                <w:rFonts w:cstheme="minorHAnsi"/>
                <w:color w:val="000000"/>
                <w:sz w:val="20"/>
                <w:szCs w:val="20"/>
              </w:rPr>
              <w:t>Półmaska filtrująca budowlana w klasie P1 z zaworem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 xml:space="preserve">18130000-9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Kamizelki odblaskowe  budowlane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Kamizelka ostrzegawcza żółta uniwersalna , 2 taśmy odblaskowe dookoła korpusu, zapięcie na rzep, rozmiar uniwersalny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br/>
              <w:t xml:space="preserve">35113440-5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Kaski budowlane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Kask ochronny polecany do prac w budownictwie, magazynach, halach produkcyjnych. Wygodna regulacja obwodu.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·Skorupa hełmu ochronnego wykonana jest z HDPE (polimer </w:t>
            </w:r>
            <w:proofErr w:type="spellStart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etenu</w:t>
            </w:r>
            <w:proofErr w:type="spellEnd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dużej gęstości, high </w:t>
            </w:r>
            <w:proofErr w:type="spellStart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density</w:t>
            </w:r>
            <w:proofErr w:type="spellEnd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PE) odpornego na promieniowanie UV, uszkodzenia mechaniczne oraz działanie substancji chemicznych z ograniczeniem węglowodorów i ich </w:t>
            </w:r>
            <w:proofErr w:type="spellStart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chloropochodnych</w:t>
            </w:r>
            <w:proofErr w:type="spellEnd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·6-punktowa komfortowa więźba tekstylna, regulacja obwodu jedną ręką za pomocą przesuwnego systemu </w:t>
            </w:r>
            <w:proofErr w:type="spellStart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OneTouch</w:t>
            </w:r>
            <w:proofErr w:type="spellEnd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™ </w:t>
            </w:r>
            <w:proofErr w:type="spellStart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Ratchet</w:t>
            </w:r>
            <w:proofErr w:type="spellEnd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Slip 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·</w:t>
            </w:r>
            <w:proofErr w:type="spellStart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Napotnik</w:t>
            </w:r>
            <w:proofErr w:type="spellEnd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bawełny egipskiej zapewnia doskonałą absorpcję potu nie powoduje odcisków na czole 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·Bez wentylacji 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·Rynienka przeciwdeszczowa ogranicza spływanie deszczu po twarzy czy za kołnierz 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·Kolory: biały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·Zabezpiecza przed uderzeniem z energią min.50 J 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pStyle w:val="Nagwek4"/>
              <w:numPr>
                <w:ilvl w:val="3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 w:val="0"/>
                <w:caps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b w:val="0"/>
                <w:caps/>
                <w:color w:val="000000"/>
                <w:sz w:val="20"/>
                <w:szCs w:val="20"/>
              </w:rPr>
              <w:t>18444111-4</w:t>
            </w:r>
          </w:p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Wyposażenie warsztatów szkolnych (odzież robocza) 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odzieży roboczej: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Ubranie robocze lub Fartuch roboczy </w:t>
            </w:r>
            <w:r w:rsidR="00686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(rozmiar do ustalenia z Zamawiającym)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Okulary ochronne 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- Czapka ochronna </w:t>
            </w:r>
          </w:p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Rękawice robocze gumowane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br/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18100000-0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zestawów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Szybki z poliwęglanu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osłona boczna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Wysoki komfort noszenia dzięki miękkim zausznikom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Nosek z miękkiego silikonu 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Lekkie 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Odporna na zarysowania powłoka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parują podczas pracy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18142000-6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Rękawice ochronne nitrylowe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Spełniają wymagania stawiane przez normę EN 455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przepuszczalności wody - AQL 1,5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Teksturowane </w:t>
            </w:r>
            <w:proofErr w:type="spellStart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palcerolowany</w:t>
            </w:r>
            <w:proofErr w:type="spellEnd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mankiet ułatwiający zakładanie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Uniwersalny kształt pasujący na prawą i lewą dłoń,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 niebieski,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jednostkowe min. 100 sztuk.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18141000-9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op</w:t>
            </w:r>
            <w:r w:rsid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_DdeLink__454_2795351058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Odzież ochronna zestaw  </w:t>
            </w:r>
            <w:bookmarkEnd w:id="0"/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 weterynaryjny: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Ukryta listwa guzikowa - zapinany na zatrzaski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kieszenie boczne, 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kieszeń na piersi, 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kieszeń wewnętrzna, uniwersalna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Idealna długość ok. 96 cm (3/4)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Można prać w temperaturze 95°C, pranie przemysłowe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 65% bawełna, min 35% PES                                   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Spodnie na szelkach: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Podwójna kieszeń, jedna z ukrytym zamkiem błyskawicznym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kieszenie boczne, 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zamykana kieszeń tylna i podwójna kieszeń na calówkę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Stabilny zamek błyskawiczny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Wysokie plecy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Regulowany pas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 bawełna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Można prać w temperaturze 60° C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br/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18100000-0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Rękawice lateksowe rozmiar 6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Rękawice </w:t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wykonane z wysokiej klasy lateksu gwarantujące idealne dopasowanie i wygodę podczas użytkowania:</w:t>
            </w:r>
          </w:p>
          <w:p w:rsidR="003D2555" w:rsidRPr="00AE6574" w:rsidRDefault="00200C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znak zgodności CE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pakowane pojedynczo, sterylnie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jednorazowego użytku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sprzedawane w parach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18141000-9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Rękawice lateksowe rozmiar 7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Rękawice </w:t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wykonane z wysokiej klasy lateksu gwarantujące idealne dopasowanie i wygodę podczas użytkowania:</w:t>
            </w:r>
          </w:p>
          <w:p w:rsidR="003D2555" w:rsidRPr="00AE6574" w:rsidRDefault="00200CB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znak zgodności CE</w:t>
            </w:r>
          </w:p>
          <w:p w:rsidR="003D2555" w:rsidRPr="00AE6574" w:rsidRDefault="00200CB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pakowane pojedynczo, sterylnie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jednorazowego użytku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sprzedawane w parach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18141000-9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Rękawice lateksowe rozmiar 8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Rękawice </w:t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wykonane z wysokiej klasy lateksu gwarantujące idealne dopasowanie i wygodę podczas użytkowania:</w:t>
            </w:r>
          </w:p>
          <w:p w:rsidR="003D2555" w:rsidRPr="00AE6574" w:rsidRDefault="00200CB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znak zgodności CE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pakowane pojedynczo, sterylnie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jednorazowego użytku</w:t>
            </w:r>
          </w:p>
          <w:p w:rsidR="003D2555" w:rsidRPr="00AE6574" w:rsidRDefault="00200CB7">
            <w:pPr>
              <w:pStyle w:val="Tekstpodstawowy1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sprzedawane w parach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18141000-9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ochronne</w:t>
            </w:r>
          </w:p>
          <w:p w:rsidR="003D2555" w:rsidRPr="00AE6574" w:rsidRDefault="003D25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  <w:highlight w:val="white"/>
              </w:rPr>
              <w:t xml:space="preserve">- Okulary dla dorosłych wykonane z przezroczystego </w:t>
            </w:r>
            <w:proofErr w:type="spellStart"/>
            <w:r w:rsidRPr="00AE6574"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  <w:highlight w:val="white"/>
              </w:rPr>
              <w:t>polikarbonu</w:t>
            </w:r>
            <w:proofErr w:type="spellEnd"/>
            <w:r w:rsidRPr="00AE6574"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  <w:highlight w:val="white"/>
              </w:rPr>
              <w:t xml:space="preserve">  (PC) 100% 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  <w:highlight w:val="white"/>
              </w:rPr>
              <w:t>- Opływowy kształt i szerokie pole widzenia</w:t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  <w:highlight w:val="white"/>
              </w:rPr>
              <w:t>- Miękki nosek</w:t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Style w:val="Mocnowyrniony"/>
                <w:rFonts w:asciiTheme="minorHAnsi" w:hAnsiTheme="minorHAnsi" w:cstheme="minorHAnsi"/>
                <w:b w:val="0"/>
                <w:color w:val="000000"/>
                <w:sz w:val="20"/>
                <w:szCs w:val="20"/>
                <w:highlight w:val="white"/>
              </w:rPr>
              <w:t>- Ochrona przed UV i najwyższa klasa optyczna</w:t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(klasa 1)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Regulacja zauszników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18141000-9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 ochronny dł. do 130 cm</w:t>
            </w:r>
          </w:p>
          <w:p w:rsidR="003D2555" w:rsidRPr="00AE6574" w:rsidRDefault="003D25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 z wysokiej jakości hydrofobowej włókniny: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rękawów zakończonych elastycznymi, wytrzymałymi paskami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zgodny ze wszystkimi normy i dyrektywy UE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znak zgodności CE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pakowany sterylnie, pojedynczo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-sterylizowane tlenkiem etylenu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18100000-0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 ochronny dł. do 150 cm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 z wysokiej jakości hydrofobowej włókniny: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rękawów zakończonych elastycznymi, wytrzymałymi paskami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zgodny ze wszystkimi normy i dyrektywy UE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znak zgodności CE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pakowany sterylnie, pojedynczo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-sterylizowane tlenkiem etylenu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18100000-0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555" w:rsidRPr="00AE6574" w:rsidTr="00AB5AA2"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Ochraniacze na buty</w:t>
            </w:r>
          </w:p>
        </w:tc>
        <w:tc>
          <w:tcPr>
            <w:tcW w:w="6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- ochraniacze z gumką min. rozmiar 15 x 40 cm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wytworzone z wysokiej jakości chlorowego polietylenu (CPU)</w:t>
            </w:r>
          </w:p>
          <w:p w:rsidR="003D2555" w:rsidRPr="00AE6574" w:rsidRDefault="00200CB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jednorazowego użytku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18100000-0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2555" w:rsidRPr="00AE6574" w:rsidRDefault="003D255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428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46"/>
        <w:gridCol w:w="1470"/>
        <w:gridCol w:w="6690"/>
        <w:gridCol w:w="1530"/>
        <w:gridCol w:w="1050"/>
        <w:gridCol w:w="1278"/>
        <w:gridCol w:w="1164"/>
      </w:tblGrid>
      <w:tr w:rsidR="003D2555" w:rsidRPr="00AE6574" w:rsidTr="00AE6574"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Uniformy hotelowe :                                                       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 w:rsidP="0068660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Żakiet damski 4 szt.</w:t>
            </w:r>
            <w:r w:rsidR="00686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86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(rozmiar </w:t>
            </w:r>
            <w:r w:rsidR="00686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kolor </w:t>
            </w:r>
            <w:r w:rsidR="00686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ustalenia z Zamawiającym)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zapinany na dwa guziki;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klasyczne wyłogi;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dwie kieszonki bez patek;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cięcia dopasowujące do sylwetki;</w:t>
            </w:r>
            <w:bookmarkStart w:id="1" w:name="_GoBack"/>
            <w:bookmarkEnd w:id="1"/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dół rękawa i plecy odcinane;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ozdobione satynową lamówką</w:t>
            </w:r>
          </w:p>
          <w:p w:rsidR="003D2555" w:rsidRPr="00AE6574" w:rsidRDefault="00200CB7" w:rsidP="0068660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Marynarka męska 4 szt.</w:t>
            </w:r>
            <w:r w:rsidR="00686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86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(rozmiar </w:t>
            </w:r>
            <w:r w:rsidR="00686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kolor </w:t>
            </w:r>
            <w:r w:rsidR="006866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ustalenia z Zamawiającym)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zapinany na dwa guziki;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klasyczne wyłogi;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dwie kieszonki z patkami;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cięcia dopasowujące do sylwetki;</w:t>
            </w:r>
          </w:p>
          <w:p w:rsidR="003D2555" w:rsidRPr="00AE6574" w:rsidRDefault="00200C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rozporki na rękawie;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18100000-0 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200CB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6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D2555" w:rsidRPr="00AE6574" w:rsidRDefault="003D255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574" w:rsidTr="00364EDD">
        <w:tc>
          <w:tcPr>
            <w:tcW w:w="119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E6574" w:rsidRPr="00AE6574" w:rsidRDefault="00AE6574" w:rsidP="00AE657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AE657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Razem łączna cena w złotych brutto za przedmiot zamówienia (pozycje od 1 do 17)</w:t>
            </w:r>
          </w:p>
        </w:tc>
        <w:tc>
          <w:tcPr>
            <w:tcW w:w="2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E6574" w:rsidRDefault="00AE6574">
            <w:pPr>
              <w:snapToGrid w:val="0"/>
              <w:jc w:val="center"/>
            </w:pPr>
          </w:p>
        </w:tc>
      </w:tr>
    </w:tbl>
    <w:p w:rsidR="003D2555" w:rsidRDefault="003D2555">
      <w:pPr>
        <w:spacing w:after="0"/>
        <w:rPr>
          <w:b/>
          <w:bCs/>
          <w:sz w:val="26"/>
          <w:szCs w:val="26"/>
        </w:rPr>
      </w:pPr>
    </w:p>
    <w:sectPr w:rsidR="003D2555">
      <w:headerReference w:type="default" r:id="rId9"/>
      <w:footerReference w:type="default" r:id="rId10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52" w:rsidRDefault="00D77752">
      <w:pPr>
        <w:spacing w:after="0" w:line="240" w:lineRule="auto"/>
      </w:pPr>
      <w:r>
        <w:separator/>
      </w:r>
    </w:p>
  </w:endnote>
  <w:endnote w:type="continuationSeparator" w:id="0">
    <w:p w:rsidR="00D77752" w:rsidRDefault="00D7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55" w:rsidRDefault="00200CB7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  <w:rPr>
        <w:rFonts w:hint="eastAsia"/>
      </w:rPr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  <w:t xml:space="preserve">współfinansowany ze środków Unii Europejskiej z Europejskiego Funduszu Społecznego 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52" w:rsidRDefault="00D77752">
      <w:pPr>
        <w:spacing w:after="0" w:line="240" w:lineRule="auto"/>
      </w:pPr>
      <w:r>
        <w:separator/>
      </w:r>
    </w:p>
  </w:footnote>
  <w:footnote w:type="continuationSeparator" w:id="0">
    <w:p w:rsidR="00D77752" w:rsidRDefault="00D7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55" w:rsidRDefault="00200CB7">
    <w:pPr>
      <w:pStyle w:val="Nagwek10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5342890" cy="5759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394"/>
    <w:multiLevelType w:val="multilevel"/>
    <w:tmpl w:val="C8AE6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7E3CF0"/>
    <w:multiLevelType w:val="multilevel"/>
    <w:tmpl w:val="077C7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55"/>
    <w:rsid w:val="00200CB7"/>
    <w:rsid w:val="003D2555"/>
    <w:rsid w:val="00686609"/>
    <w:rsid w:val="009D2638"/>
    <w:rsid w:val="00AB5AA2"/>
    <w:rsid w:val="00AE6574"/>
    <w:rsid w:val="00D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CBDA-4644-4EFF-9E93-0D50B04E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cp:lastPrinted>2018-04-05T05:58:00Z</cp:lastPrinted>
  <dcterms:created xsi:type="dcterms:W3CDTF">2018-10-12T04:29:00Z</dcterms:created>
  <dcterms:modified xsi:type="dcterms:W3CDTF">2018-10-12T04:29:00Z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